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BABF" w14:textId="77777777" w:rsidR="00E162B2" w:rsidRPr="00E162B2" w:rsidRDefault="00E162B2" w:rsidP="00E162B2">
      <w:pPr>
        <w:shd w:val="clear" w:color="auto" w:fill="FFFFFF"/>
        <w:spacing w:after="100" w:afterAutospacing="1" w:line="240" w:lineRule="auto"/>
        <w:outlineLvl w:val="3"/>
        <w:rPr>
          <w:rFonts w:ascii="Segoe UI" w:eastAsia="Times New Roman" w:hAnsi="Segoe UI" w:cs="Segoe UI"/>
          <w:color w:val="212529"/>
          <w:kern w:val="0"/>
          <w14:ligatures w14:val="none"/>
        </w:rPr>
      </w:pPr>
      <w:r w:rsidRPr="00E162B2">
        <w:rPr>
          <w:rFonts w:ascii="Segoe UI" w:eastAsia="Times New Roman" w:hAnsi="Segoe UI" w:cs="Segoe UI"/>
          <w:color w:val="212529"/>
          <w:kern w:val="0"/>
          <w14:ligatures w14:val="none"/>
        </w:rPr>
        <w:t>Sale Terms &amp; Conditions</w:t>
      </w:r>
    </w:p>
    <w:p w14:paraId="64A2FAE4"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Method of Sale:</w:t>
      </w:r>
      <w:r w:rsidRPr="00E162B2">
        <w:rPr>
          <w:rFonts w:ascii="Segoe UI" w:eastAsia="Times New Roman" w:hAnsi="Segoe UI" w:cs="Segoe UI"/>
          <w:color w:val="212529"/>
          <w:kern w:val="0"/>
          <w:sz w:val="23"/>
          <w:szCs w:val="23"/>
          <w14:ligatures w14:val="none"/>
        </w:rPr>
        <w:t xml:space="preserve"> Online ONLY Auction with bidding open August 1, </w:t>
      </w:r>
      <w:proofErr w:type="gramStart"/>
      <w:r w:rsidRPr="00E162B2">
        <w:rPr>
          <w:rFonts w:ascii="Segoe UI" w:eastAsia="Times New Roman" w:hAnsi="Segoe UI" w:cs="Segoe UI"/>
          <w:color w:val="212529"/>
          <w:kern w:val="0"/>
          <w:sz w:val="23"/>
          <w:szCs w:val="23"/>
          <w14:ligatures w14:val="none"/>
        </w:rPr>
        <w:t>2026</w:t>
      </w:r>
      <w:proofErr w:type="gramEnd"/>
      <w:r w:rsidRPr="00E162B2">
        <w:rPr>
          <w:rFonts w:ascii="Segoe UI" w:eastAsia="Times New Roman" w:hAnsi="Segoe UI" w:cs="Segoe UI"/>
          <w:color w:val="212529"/>
          <w:kern w:val="0"/>
          <w:sz w:val="23"/>
          <w:szCs w:val="23"/>
          <w14:ligatures w14:val="none"/>
        </w:rPr>
        <w:t xml:space="preserve"> at 11:00 a.m. and shall close on August 20, </w:t>
      </w:r>
      <w:proofErr w:type="gramStart"/>
      <w:r w:rsidRPr="00E162B2">
        <w:rPr>
          <w:rFonts w:ascii="Segoe UI" w:eastAsia="Times New Roman" w:hAnsi="Segoe UI" w:cs="Segoe UI"/>
          <w:color w:val="212529"/>
          <w:kern w:val="0"/>
          <w:sz w:val="23"/>
          <w:szCs w:val="23"/>
          <w14:ligatures w14:val="none"/>
        </w:rPr>
        <w:t>2026</w:t>
      </w:r>
      <w:proofErr w:type="gramEnd"/>
      <w:r w:rsidRPr="00E162B2">
        <w:rPr>
          <w:rFonts w:ascii="Segoe UI" w:eastAsia="Times New Roman" w:hAnsi="Segoe UI" w:cs="Segoe UI"/>
          <w:color w:val="212529"/>
          <w:kern w:val="0"/>
          <w:sz w:val="23"/>
          <w:szCs w:val="23"/>
          <w14:ligatures w14:val="none"/>
        </w:rPr>
        <w:t xml:space="preserve"> at 11:00 a.m. If accepted by the seller, closing shall be complete on or before September 18, 2026. Nodaway County Abstract, LLC will prepare the title </w:t>
      </w:r>
      <w:proofErr w:type="gramStart"/>
      <w:r w:rsidRPr="00E162B2">
        <w:rPr>
          <w:rFonts w:ascii="Segoe UI" w:eastAsia="Times New Roman" w:hAnsi="Segoe UI" w:cs="Segoe UI"/>
          <w:color w:val="212529"/>
          <w:kern w:val="0"/>
          <w:sz w:val="23"/>
          <w:szCs w:val="23"/>
          <w14:ligatures w14:val="none"/>
        </w:rPr>
        <w:t>work</w:t>
      </w:r>
      <w:proofErr w:type="gramEnd"/>
      <w:r w:rsidRPr="00E162B2">
        <w:rPr>
          <w:rFonts w:ascii="Segoe UI" w:eastAsia="Times New Roman" w:hAnsi="Segoe UI" w:cs="Segoe UI"/>
          <w:color w:val="212529"/>
          <w:kern w:val="0"/>
          <w:sz w:val="23"/>
          <w:szCs w:val="23"/>
          <w14:ligatures w14:val="none"/>
        </w:rPr>
        <w:t xml:space="preserve"> and closing shall take place at Nodaway County Abstract located at 202 W Wood St, Albany, MO 64402.</w:t>
      </w:r>
    </w:p>
    <w:p w14:paraId="5B7FDDEF"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5372033F"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Bidding:</w:t>
      </w:r>
      <w:r w:rsidRPr="00E162B2">
        <w:rPr>
          <w:rFonts w:ascii="Segoe UI" w:eastAsia="Times New Roman" w:hAnsi="Segoe UI" w:cs="Segoe UI"/>
          <w:color w:val="212529"/>
          <w:kern w:val="0"/>
          <w:sz w:val="23"/>
          <w:szCs w:val="23"/>
          <w14:ligatures w14:val="none"/>
        </w:rPr>
        <w:t> Bidding will end with a soft close, meaning that a bid in the final minutes will extend the bidding by approximately 5 minutes.  The auction will be linked, meaning all three (3) tracts will extend by five (5) minutes if any one track has a bid on it in the last minute. </w:t>
      </w:r>
    </w:p>
    <w:p w14:paraId="57F37787"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323D689C"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Survey</w:t>
      </w:r>
      <w:proofErr w:type="gramStart"/>
      <w:r w:rsidRPr="00E162B2">
        <w:rPr>
          <w:rFonts w:ascii="Segoe UI" w:eastAsia="Times New Roman" w:hAnsi="Segoe UI" w:cs="Segoe UI"/>
          <w:b/>
          <w:bCs/>
          <w:color w:val="212529"/>
          <w:kern w:val="0"/>
          <w:sz w:val="23"/>
          <w:szCs w:val="23"/>
          <w:u w:val="single"/>
          <w14:ligatures w14:val="none"/>
        </w:rPr>
        <w:t>:</w:t>
      </w:r>
      <w:r w:rsidRPr="00E162B2">
        <w:rPr>
          <w:rFonts w:ascii="Segoe UI" w:eastAsia="Times New Roman" w:hAnsi="Segoe UI" w:cs="Segoe UI"/>
          <w:color w:val="212529"/>
          <w:kern w:val="0"/>
          <w:sz w:val="23"/>
          <w:szCs w:val="23"/>
          <w14:ligatures w14:val="none"/>
        </w:rPr>
        <w:t>  No</w:t>
      </w:r>
      <w:proofErr w:type="gramEnd"/>
      <w:r w:rsidRPr="00E162B2">
        <w:rPr>
          <w:rFonts w:ascii="Segoe UI" w:eastAsia="Times New Roman" w:hAnsi="Segoe UI" w:cs="Segoe UI"/>
          <w:color w:val="212529"/>
          <w:kern w:val="0"/>
          <w:sz w:val="23"/>
          <w:szCs w:val="23"/>
          <w14:ligatures w14:val="none"/>
        </w:rPr>
        <w:t xml:space="preserve"> survey will be completed on any </w:t>
      </w:r>
      <w:proofErr w:type="gramStart"/>
      <w:r w:rsidRPr="00E162B2">
        <w:rPr>
          <w:rFonts w:ascii="Segoe UI" w:eastAsia="Times New Roman" w:hAnsi="Segoe UI" w:cs="Segoe UI"/>
          <w:color w:val="212529"/>
          <w:kern w:val="0"/>
          <w:sz w:val="23"/>
          <w:szCs w:val="23"/>
          <w14:ligatures w14:val="none"/>
        </w:rPr>
        <w:t>tract</w:t>
      </w:r>
      <w:proofErr w:type="gramEnd"/>
      <w:r w:rsidRPr="00E162B2">
        <w:rPr>
          <w:rFonts w:ascii="Segoe UI" w:eastAsia="Times New Roman" w:hAnsi="Segoe UI" w:cs="Segoe UI"/>
          <w:color w:val="212529"/>
          <w:kern w:val="0"/>
          <w:sz w:val="23"/>
          <w:szCs w:val="23"/>
          <w14:ligatures w14:val="none"/>
        </w:rPr>
        <w:t>.</w:t>
      </w:r>
    </w:p>
    <w:p w14:paraId="78E2F818"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36549F3D"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Fences:</w:t>
      </w:r>
      <w:r w:rsidRPr="00E162B2">
        <w:rPr>
          <w:rFonts w:ascii="Segoe UI" w:eastAsia="Times New Roman" w:hAnsi="Segoe UI" w:cs="Segoe UI"/>
          <w:color w:val="212529"/>
          <w:kern w:val="0"/>
          <w:sz w:val="23"/>
          <w:szCs w:val="23"/>
          <w14:ligatures w14:val="none"/>
        </w:rPr>
        <w:t> Any and all boundary lines that need fenced will be the responsibility of the new owner.  </w:t>
      </w:r>
    </w:p>
    <w:p w14:paraId="676DBE00"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781EF3D7"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Highest Bidder/Earnest Money:</w:t>
      </w:r>
      <w:r w:rsidRPr="00E162B2">
        <w:rPr>
          <w:rFonts w:ascii="Segoe UI" w:eastAsia="Times New Roman" w:hAnsi="Segoe UI" w:cs="Segoe UI"/>
          <w:color w:val="212529"/>
          <w:kern w:val="0"/>
          <w:sz w:val="23"/>
          <w:szCs w:val="23"/>
          <w14:ligatures w14:val="none"/>
        </w:rPr>
        <w:t> The successful high bidder, upon completion of the Real Estate Auction, must complete and sign a purchase agreement and render 10% of the purchase price (earnest money) as a non-refundable deposit in the form of a personal check, business check, certified funds, or wire payable to the closing company. Balance will be due at final closing.</w:t>
      </w:r>
    </w:p>
    <w:p w14:paraId="567D8A3F"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292D7891"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Possession:</w:t>
      </w:r>
      <w:r w:rsidRPr="00E162B2">
        <w:rPr>
          <w:rFonts w:ascii="Segoe UI" w:eastAsia="Times New Roman" w:hAnsi="Segoe UI" w:cs="Segoe UI"/>
          <w:color w:val="212529"/>
          <w:kern w:val="0"/>
          <w:sz w:val="23"/>
          <w:szCs w:val="23"/>
          <w14:ligatures w14:val="none"/>
        </w:rPr>
        <w:t> Tract 1 &amp; 3 will receive possession of row crop acres at the completion of the 2026 harvest.</w:t>
      </w:r>
    </w:p>
    <w:p w14:paraId="507718CF"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Tract 2: The buyer will receive possession on the day of closing.</w:t>
      </w:r>
    </w:p>
    <w:p w14:paraId="03FF97A4"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7F692B44"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Purchase Agreement:</w:t>
      </w:r>
      <w:r w:rsidRPr="00E162B2">
        <w:rPr>
          <w:rFonts w:ascii="Segoe UI" w:eastAsia="Times New Roman" w:hAnsi="Segoe UI" w:cs="Segoe UI"/>
          <w:color w:val="212529"/>
          <w:kern w:val="0"/>
          <w:sz w:val="23"/>
          <w:szCs w:val="23"/>
          <w14:ligatures w14:val="none"/>
        </w:rPr>
        <w:t xml:space="preserve"> United Country Nelson Real Estate &amp; Auction Company must receive a signed copy of the contract (hand delivered, faxed, scanned, emailed, or Docusign) within </w:t>
      </w:r>
      <w:proofErr w:type="gramStart"/>
      <w:r w:rsidRPr="00E162B2">
        <w:rPr>
          <w:rFonts w:ascii="Segoe UI" w:eastAsia="Times New Roman" w:hAnsi="Segoe UI" w:cs="Segoe UI"/>
          <w:color w:val="212529"/>
          <w:kern w:val="0"/>
          <w:sz w:val="23"/>
          <w:szCs w:val="23"/>
          <w14:ligatures w14:val="none"/>
        </w:rPr>
        <w:t>24-hours</w:t>
      </w:r>
      <w:proofErr w:type="gramEnd"/>
      <w:r w:rsidRPr="00E162B2">
        <w:rPr>
          <w:rFonts w:ascii="Segoe UI" w:eastAsia="Times New Roman" w:hAnsi="Segoe UI" w:cs="Segoe UI"/>
          <w:color w:val="212529"/>
          <w:kern w:val="0"/>
          <w:sz w:val="23"/>
          <w:szCs w:val="23"/>
          <w14:ligatures w14:val="none"/>
        </w:rPr>
        <w:t xml:space="preserve"> after the buyer has been notified that the sellers have accepted his or her bid. </w:t>
      </w:r>
    </w:p>
    <w:p w14:paraId="00ADD4DB"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27CB807F"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 xml:space="preserve">Sold Subject </w:t>
      </w:r>
      <w:proofErr w:type="gramStart"/>
      <w:r w:rsidRPr="00E162B2">
        <w:rPr>
          <w:rFonts w:ascii="Segoe UI" w:eastAsia="Times New Roman" w:hAnsi="Segoe UI" w:cs="Segoe UI"/>
          <w:b/>
          <w:bCs/>
          <w:color w:val="212529"/>
          <w:kern w:val="0"/>
          <w:sz w:val="23"/>
          <w:szCs w:val="23"/>
          <w:u w:val="single"/>
          <w14:ligatures w14:val="none"/>
        </w:rPr>
        <w:t>To</w:t>
      </w:r>
      <w:proofErr w:type="gramEnd"/>
      <w:r w:rsidRPr="00E162B2">
        <w:rPr>
          <w:rFonts w:ascii="Segoe UI" w:eastAsia="Times New Roman" w:hAnsi="Segoe UI" w:cs="Segoe UI"/>
          <w:b/>
          <w:bCs/>
          <w:color w:val="212529"/>
          <w:kern w:val="0"/>
          <w:sz w:val="23"/>
          <w:szCs w:val="23"/>
          <w:u w:val="single"/>
          <w14:ligatures w14:val="none"/>
        </w:rPr>
        <w:t xml:space="preserve"> Seller Confirmation:</w:t>
      </w:r>
      <w:r w:rsidRPr="00E162B2">
        <w:rPr>
          <w:rFonts w:ascii="Segoe UI" w:eastAsia="Times New Roman" w:hAnsi="Segoe UI" w:cs="Segoe UI"/>
          <w:color w:val="212529"/>
          <w:kern w:val="0"/>
          <w:sz w:val="23"/>
          <w:szCs w:val="23"/>
          <w14:ligatures w14:val="none"/>
        </w:rPr>
        <w:t xml:space="preserve"> The seller(s) shall have the right to accept or reject any and all bids. Once accepted, this agreement shall be binding on the parties and their successors and assigns. Property will not be considered sold, and all bids will be treated as offers on property, until the purchase agreement is fully </w:t>
      </w:r>
      <w:proofErr w:type="gramStart"/>
      <w:r w:rsidRPr="00E162B2">
        <w:rPr>
          <w:rFonts w:ascii="Segoe UI" w:eastAsia="Times New Roman" w:hAnsi="Segoe UI" w:cs="Segoe UI"/>
          <w:color w:val="212529"/>
          <w:kern w:val="0"/>
          <w:sz w:val="23"/>
          <w:szCs w:val="23"/>
          <w14:ligatures w14:val="none"/>
        </w:rPr>
        <w:t>executed</w:t>
      </w:r>
      <w:proofErr w:type="gramEnd"/>
      <w:r w:rsidRPr="00E162B2">
        <w:rPr>
          <w:rFonts w:ascii="Segoe UI" w:eastAsia="Times New Roman" w:hAnsi="Segoe UI" w:cs="Segoe UI"/>
          <w:color w:val="212529"/>
          <w:kern w:val="0"/>
          <w:sz w:val="23"/>
          <w:szCs w:val="23"/>
          <w14:ligatures w14:val="none"/>
        </w:rPr>
        <w:t xml:space="preserve"> by all parties with earnest money deposited. </w:t>
      </w:r>
    </w:p>
    <w:p w14:paraId="450D3EB0"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282AADE8"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Contingencies:</w:t>
      </w:r>
      <w:r w:rsidRPr="00E162B2">
        <w:rPr>
          <w:rFonts w:ascii="Segoe UI" w:eastAsia="Times New Roman" w:hAnsi="Segoe UI" w:cs="Segoe UI"/>
          <w:color w:val="212529"/>
          <w:kern w:val="0"/>
          <w:sz w:val="23"/>
          <w:szCs w:val="23"/>
          <w14:ligatures w14:val="none"/>
        </w:rPr>
        <w:t> This agreement is NOT subject to financing, inspections, or other contingencies or delays to the closing for such reason. Buyer must secure their own necessary financing approval prior to the auction </w:t>
      </w:r>
    </w:p>
    <w:p w14:paraId="085E75DA"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2ADBD422"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proofErr w:type="gramStart"/>
      <w:r w:rsidRPr="00E162B2">
        <w:rPr>
          <w:rFonts w:ascii="Segoe UI" w:eastAsia="Times New Roman" w:hAnsi="Segoe UI" w:cs="Segoe UI"/>
          <w:b/>
          <w:bCs/>
          <w:color w:val="212529"/>
          <w:kern w:val="0"/>
          <w:sz w:val="23"/>
          <w:szCs w:val="23"/>
          <w:u w:val="single"/>
          <w14:ligatures w14:val="none"/>
        </w:rPr>
        <w:lastRenderedPageBreak/>
        <w:t>Out of Area Personal Checks</w:t>
      </w:r>
      <w:proofErr w:type="gramEnd"/>
      <w:r w:rsidRPr="00E162B2">
        <w:rPr>
          <w:rFonts w:ascii="Segoe UI" w:eastAsia="Times New Roman" w:hAnsi="Segoe UI" w:cs="Segoe UI"/>
          <w:b/>
          <w:bCs/>
          <w:color w:val="212529"/>
          <w:kern w:val="0"/>
          <w:sz w:val="23"/>
          <w:szCs w:val="23"/>
          <w:u w:val="single"/>
          <w14:ligatures w14:val="none"/>
        </w:rPr>
        <w:t>:</w:t>
      </w:r>
      <w:r w:rsidRPr="00E162B2">
        <w:rPr>
          <w:rFonts w:ascii="Segoe UI" w:eastAsia="Times New Roman" w:hAnsi="Segoe UI" w:cs="Segoe UI"/>
          <w:color w:val="212529"/>
          <w:kern w:val="0"/>
          <w:sz w:val="23"/>
          <w:szCs w:val="23"/>
          <w14:ligatures w14:val="none"/>
        </w:rPr>
        <w:t> Must be with the approval of the Auction Company personnel. Anyone not known by the Auction Company or sellers may be required to show proof of Bank Letter or Credit. </w:t>
      </w:r>
    </w:p>
    <w:p w14:paraId="4E65EF12"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379173C2"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proofErr w:type="gramStart"/>
      <w:r w:rsidRPr="00E162B2">
        <w:rPr>
          <w:rFonts w:ascii="Segoe UI" w:eastAsia="Times New Roman" w:hAnsi="Segoe UI" w:cs="Segoe UI"/>
          <w:b/>
          <w:bCs/>
          <w:color w:val="212529"/>
          <w:kern w:val="0"/>
          <w:sz w:val="23"/>
          <w:szCs w:val="23"/>
          <w:u w:val="single"/>
          <w14:ligatures w14:val="none"/>
        </w:rPr>
        <w:t>NON CONTINGENT</w:t>
      </w:r>
      <w:proofErr w:type="gramEnd"/>
      <w:r w:rsidRPr="00E162B2">
        <w:rPr>
          <w:rFonts w:ascii="Segoe UI" w:eastAsia="Times New Roman" w:hAnsi="Segoe UI" w:cs="Segoe UI"/>
          <w:b/>
          <w:bCs/>
          <w:color w:val="212529"/>
          <w:kern w:val="0"/>
          <w:sz w:val="23"/>
          <w:szCs w:val="23"/>
          <w:u w:val="single"/>
          <w14:ligatures w14:val="none"/>
        </w:rPr>
        <w:t>:</w:t>
      </w:r>
      <w:r w:rsidRPr="00E162B2">
        <w:rPr>
          <w:rFonts w:ascii="Segoe UI" w:eastAsia="Times New Roman" w:hAnsi="Segoe UI" w:cs="Segoe UI"/>
          <w:color w:val="212529"/>
          <w:kern w:val="0"/>
          <w:sz w:val="23"/>
          <w:szCs w:val="23"/>
          <w14:ligatures w14:val="none"/>
        </w:rPr>
        <w:t> The sale is non-contingent; failure to close will result in forfeiture of the earnest money (10% of purchase price). </w:t>
      </w:r>
    </w:p>
    <w:p w14:paraId="6212BABB"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03928F4C"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The property is being sold “AS IS, WHERE IS”:</w:t>
      </w:r>
      <w:r w:rsidRPr="00E162B2">
        <w:rPr>
          <w:rFonts w:ascii="Segoe UI" w:eastAsia="Times New Roman" w:hAnsi="Segoe UI" w:cs="Segoe UI"/>
          <w:color w:val="212529"/>
          <w:kern w:val="0"/>
          <w:sz w:val="23"/>
          <w:szCs w:val="23"/>
          <w14:ligatures w14:val="none"/>
        </w:rPr>
        <w:t> The property is being sold “As Is, Where Is” and no warranty or representation, either expressed or implied concerning the property is made by the seller or Auction Company. Please inspect the property before bidding. </w:t>
      </w:r>
    </w:p>
    <w:p w14:paraId="289017A6"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3AE80842"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Tract Acres:</w:t>
      </w:r>
      <w:r w:rsidRPr="00E162B2">
        <w:rPr>
          <w:rFonts w:ascii="Segoe UI" w:eastAsia="Times New Roman" w:hAnsi="Segoe UI" w:cs="Segoe UI"/>
          <w:color w:val="212529"/>
          <w:kern w:val="0"/>
          <w:sz w:val="23"/>
          <w:szCs w:val="23"/>
          <w14:ligatures w14:val="none"/>
        </w:rPr>
        <w:t> Seller and or the auction company DO NOT guarantee acres. </w:t>
      </w:r>
    </w:p>
    <w:p w14:paraId="7291945B"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55F552BB"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Taxes</w:t>
      </w:r>
      <w:r w:rsidRPr="00E162B2">
        <w:rPr>
          <w:rFonts w:ascii="Segoe UI" w:eastAsia="Times New Roman" w:hAnsi="Segoe UI" w:cs="Segoe UI"/>
          <w:color w:val="212529"/>
          <w:kern w:val="0"/>
          <w:sz w:val="23"/>
          <w:szCs w:val="23"/>
          <w14:ligatures w14:val="none"/>
        </w:rPr>
        <w:t xml:space="preserve">: shall be </w:t>
      </w:r>
      <w:proofErr w:type="gramStart"/>
      <w:r w:rsidRPr="00E162B2">
        <w:rPr>
          <w:rFonts w:ascii="Segoe UI" w:eastAsia="Times New Roman" w:hAnsi="Segoe UI" w:cs="Segoe UI"/>
          <w:color w:val="212529"/>
          <w:kern w:val="0"/>
          <w:sz w:val="23"/>
          <w:szCs w:val="23"/>
          <w14:ligatures w14:val="none"/>
        </w:rPr>
        <w:t>prorated</w:t>
      </w:r>
      <w:proofErr w:type="gramEnd"/>
      <w:r w:rsidRPr="00E162B2">
        <w:rPr>
          <w:rFonts w:ascii="Segoe UI" w:eastAsia="Times New Roman" w:hAnsi="Segoe UI" w:cs="Segoe UI"/>
          <w:color w:val="212529"/>
          <w:kern w:val="0"/>
          <w:sz w:val="23"/>
          <w:szCs w:val="23"/>
          <w14:ligatures w14:val="none"/>
        </w:rPr>
        <w:t xml:space="preserve"> to the date of closing. </w:t>
      </w:r>
    </w:p>
    <w:p w14:paraId="3F73AA86"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5361A14F"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CRP payments</w:t>
      </w:r>
      <w:r w:rsidRPr="00E162B2">
        <w:rPr>
          <w:rFonts w:ascii="Segoe UI" w:eastAsia="Times New Roman" w:hAnsi="Segoe UI" w:cs="Segoe UI"/>
          <w:color w:val="212529"/>
          <w:kern w:val="0"/>
          <w:sz w:val="23"/>
          <w:szCs w:val="23"/>
          <w14:ligatures w14:val="none"/>
        </w:rPr>
        <w:t>: (Tract 2) The buyer hereby agrees to assume the existing CRP contract and to forever thereafter hold the sellers harmless from any and all claims arising out of the buyer’s failure to perform as per the terms of said CRP contracts. 2025-2026 CRP payment shall be paid to the seller. All future payments will be paid to the buyer by local FSA office.</w:t>
      </w:r>
    </w:p>
    <w:p w14:paraId="63762A3D"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473F5E7F"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b/>
          <w:bCs/>
          <w:color w:val="212529"/>
          <w:kern w:val="0"/>
          <w:sz w:val="23"/>
          <w:szCs w:val="23"/>
          <w:u w:val="single"/>
          <w14:ligatures w14:val="none"/>
        </w:rPr>
        <w:t>Mineral Rights:</w:t>
      </w:r>
      <w:r w:rsidRPr="00E162B2">
        <w:rPr>
          <w:rFonts w:ascii="Segoe UI" w:eastAsia="Times New Roman" w:hAnsi="Segoe UI" w:cs="Segoe UI"/>
          <w:color w:val="212529"/>
          <w:kern w:val="0"/>
          <w:sz w:val="23"/>
          <w:szCs w:val="23"/>
          <w14:ligatures w14:val="none"/>
        </w:rPr>
        <w:t xml:space="preserve"> The sale shall include all mineral rights owned by the seller if any. The property is sold based on </w:t>
      </w:r>
      <w:proofErr w:type="gramStart"/>
      <w:r w:rsidRPr="00E162B2">
        <w:rPr>
          <w:rFonts w:ascii="Segoe UI" w:eastAsia="Times New Roman" w:hAnsi="Segoe UI" w:cs="Segoe UI"/>
          <w:color w:val="212529"/>
          <w:kern w:val="0"/>
          <w:sz w:val="23"/>
          <w:szCs w:val="23"/>
          <w14:ligatures w14:val="none"/>
        </w:rPr>
        <w:t>the legal</w:t>
      </w:r>
      <w:proofErr w:type="gramEnd"/>
      <w:r w:rsidRPr="00E162B2">
        <w:rPr>
          <w:rFonts w:ascii="Segoe UI" w:eastAsia="Times New Roman" w:hAnsi="Segoe UI" w:cs="Segoe UI"/>
          <w:color w:val="212529"/>
          <w:kern w:val="0"/>
          <w:sz w:val="23"/>
          <w:szCs w:val="23"/>
          <w14:ligatures w14:val="none"/>
        </w:rPr>
        <w:t xml:space="preserve"> description. </w:t>
      </w:r>
    </w:p>
    <w:p w14:paraId="6518FD09"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0AB02661"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All information contained in this brochure and all related materials are subject to the terms and conditions outlined in the purchaser agreement. Both real estate (including all improvements, if any) is being sold “As Is, Where Is” with no warranties expressed or implied. Please make all inspections and have financing arranged prior to the end of bidding. </w:t>
      </w:r>
    </w:p>
    <w:p w14:paraId="22BCFE21"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476DF5E1"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Under no circumstances shall the Bidder have any claim against United Country Nelson Real Estate &amp; Auction Company, Seller’s, or any party if the internet service fails to work correctly before or during the auction. </w:t>
      </w:r>
    </w:p>
    <w:p w14:paraId="607E93ED"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72FDC71B"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The information is believed to be accurate; however, no liability for its accuracy, error or omissions is assumed. All lines drawn on maps, photographs, etc. are approximate. Buyers should verify any and all information to their satisfaction. There are no expressed or implied warranties pertaining to this property. </w:t>
      </w:r>
    </w:p>
    <w:p w14:paraId="0CCC591D"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16835C38"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United Country Nelson Real Estate &amp; Auction Company are exclusive agents of the SELLER ONLY. </w:t>
      </w:r>
    </w:p>
    <w:p w14:paraId="48758A0A"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t> </w:t>
      </w:r>
    </w:p>
    <w:p w14:paraId="603D763A" w14:textId="77777777" w:rsidR="00E162B2" w:rsidRPr="00E162B2" w:rsidRDefault="00E162B2" w:rsidP="00E162B2">
      <w:pPr>
        <w:shd w:val="clear" w:color="auto" w:fill="FFFFFF"/>
        <w:spacing w:after="0" w:line="240" w:lineRule="auto"/>
        <w:rPr>
          <w:rFonts w:ascii="Segoe UI" w:eastAsia="Times New Roman" w:hAnsi="Segoe UI" w:cs="Segoe UI"/>
          <w:color w:val="212529"/>
          <w:kern w:val="0"/>
          <w14:ligatures w14:val="none"/>
        </w:rPr>
      </w:pPr>
      <w:r w:rsidRPr="00E162B2">
        <w:rPr>
          <w:rFonts w:ascii="Segoe UI" w:eastAsia="Times New Roman" w:hAnsi="Segoe UI" w:cs="Segoe UI"/>
          <w:color w:val="212529"/>
          <w:kern w:val="0"/>
          <w:sz w:val="23"/>
          <w:szCs w:val="23"/>
          <w14:ligatures w14:val="none"/>
        </w:rPr>
        <w:lastRenderedPageBreak/>
        <w:t>All bidders are required to register 24 hours prior to the end of the auction. Any registrations in the last 24 hours of bidding are NOT guaranteed to be given bidding permissions. </w:t>
      </w:r>
    </w:p>
    <w:p w14:paraId="5C7CF377" w14:textId="77777777" w:rsidR="00E162B2" w:rsidRDefault="00E162B2"/>
    <w:sectPr w:rsidR="00E16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B2"/>
    <w:rsid w:val="00BC780E"/>
    <w:rsid w:val="00E1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04F9"/>
  <w15:chartTrackingRefBased/>
  <w15:docId w15:val="{54006DDC-CEB1-440D-88C2-8554E358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2B2"/>
    <w:rPr>
      <w:rFonts w:eastAsiaTheme="majorEastAsia" w:cstheme="majorBidi"/>
      <w:color w:val="272727" w:themeColor="text1" w:themeTint="D8"/>
    </w:rPr>
  </w:style>
  <w:style w:type="paragraph" w:styleId="Title">
    <w:name w:val="Title"/>
    <w:basedOn w:val="Normal"/>
    <w:next w:val="Normal"/>
    <w:link w:val="TitleChar"/>
    <w:uiPriority w:val="10"/>
    <w:qFormat/>
    <w:rsid w:val="00E16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2B2"/>
    <w:pPr>
      <w:spacing w:before="160"/>
      <w:jc w:val="center"/>
    </w:pPr>
    <w:rPr>
      <w:i/>
      <w:iCs/>
      <w:color w:val="404040" w:themeColor="text1" w:themeTint="BF"/>
    </w:rPr>
  </w:style>
  <w:style w:type="character" w:customStyle="1" w:styleId="QuoteChar">
    <w:name w:val="Quote Char"/>
    <w:basedOn w:val="DefaultParagraphFont"/>
    <w:link w:val="Quote"/>
    <w:uiPriority w:val="29"/>
    <w:rsid w:val="00E162B2"/>
    <w:rPr>
      <w:i/>
      <w:iCs/>
      <w:color w:val="404040" w:themeColor="text1" w:themeTint="BF"/>
    </w:rPr>
  </w:style>
  <w:style w:type="paragraph" w:styleId="ListParagraph">
    <w:name w:val="List Paragraph"/>
    <w:basedOn w:val="Normal"/>
    <w:uiPriority w:val="34"/>
    <w:qFormat/>
    <w:rsid w:val="00E162B2"/>
    <w:pPr>
      <w:ind w:left="720"/>
      <w:contextualSpacing/>
    </w:pPr>
  </w:style>
  <w:style w:type="character" w:styleId="IntenseEmphasis">
    <w:name w:val="Intense Emphasis"/>
    <w:basedOn w:val="DefaultParagraphFont"/>
    <w:uiPriority w:val="21"/>
    <w:qFormat/>
    <w:rsid w:val="00E162B2"/>
    <w:rPr>
      <w:i/>
      <w:iCs/>
      <w:color w:val="0F4761" w:themeColor="accent1" w:themeShade="BF"/>
    </w:rPr>
  </w:style>
  <w:style w:type="paragraph" w:styleId="IntenseQuote">
    <w:name w:val="Intense Quote"/>
    <w:basedOn w:val="Normal"/>
    <w:next w:val="Normal"/>
    <w:link w:val="IntenseQuoteChar"/>
    <w:uiPriority w:val="30"/>
    <w:qFormat/>
    <w:rsid w:val="00E16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2B2"/>
    <w:rPr>
      <w:i/>
      <w:iCs/>
      <w:color w:val="0F4761" w:themeColor="accent1" w:themeShade="BF"/>
    </w:rPr>
  </w:style>
  <w:style w:type="character" w:styleId="IntenseReference">
    <w:name w:val="Intense Reference"/>
    <w:basedOn w:val="DefaultParagraphFont"/>
    <w:uiPriority w:val="32"/>
    <w:qFormat/>
    <w:rsid w:val="00E162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Nelson</dc:creator>
  <cp:keywords/>
  <dc:description/>
  <cp:lastModifiedBy>Tony Nelson</cp:lastModifiedBy>
  <cp:revision>1</cp:revision>
  <dcterms:created xsi:type="dcterms:W3CDTF">2026-06-19T14:19:00Z</dcterms:created>
  <dcterms:modified xsi:type="dcterms:W3CDTF">2026-06-19T14:20:00Z</dcterms:modified>
</cp:coreProperties>
</file>