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6615A" w14:textId="77777777" w:rsidR="006A1FA7" w:rsidRPr="006A1FA7" w:rsidRDefault="006A1FA7" w:rsidP="006A1FA7">
      <w:pPr>
        <w:jc w:val="both"/>
        <w:rPr>
          <w:b/>
          <w:bCs/>
        </w:rPr>
      </w:pPr>
      <w:r w:rsidRPr="006A1FA7">
        <w:rPr>
          <w:b/>
          <w:bCs/>
        </w:rPr>
        <w:t>(1) Listing Language</w:t>
      </w:r>
    </w:p>
    <w:p w14:paraId="7AC164DA" w14:textId="77777777" w:rsidR="006A1FA7" w:rsidRPr="006A1FA7" w:rsidRDefault="006A1FA7" w:rsidP="006A1FA7">
      <w:pPr>
        <w:jc w:val="both"/>
      </w:pPr>
      <w:r w:rsidRPr="006A1FA7">
        <w:rPr>
          <w:b/>
          <w:bCs/>
        </w:rPr>
        <w:t>IMPORTANT NOTICE: RESIDENTIAL RESTRICTION</w:t>
      </w:r>
    </w:p>
    <w:p w14:paraId="6846F102" w14:textId="77777777" w:rsidR="006A1FA7" w:rsidRPr="006A1FA7" w:rsidRDefault="006A1FA7" w:rsidP="006A1FA7">
      <w:pPr>
        <w:jc w:val="both"/>
      </w:pPr>
      <w:r w:rsidRPr="006A1FA7">
        <w:t>This 25-acre property is subject to a restrictive covenant that limits the entire tract to ONE SINGLE-FAMILY RESIDENCE only, regardless of future subdivisions or partial sales of the property. This restriction will be included in the conveyance deed and will run with the land, binding all future owners. Buyers are advised to review this restriction carefully as it significantly limits development potential.</w:t>
      </w:r>
    </w:p>
    <w:p w14:paraId="0498D6A3" w14:textId="77777777" w:rsidR="006A1FA7" w:rsidRPr="006A1FA7" w:rsidRDefault="006A1FA7" w:rsidP="006A1FA7">
      <w:pPr>
        <w:jc w:val="both"/>
        <w:rPr>
          <w:b/>
          <w:bCs/>
        </w:rPr>
      </w:pPr>
      <w:r w:rsidRPr="006A1FA7">
        <w:rPr>
          <w:b/>
          <w:bCs/>
        </w:rPr>
        <w:t>(2) Contract Language</w:t>
      </w:r>
    </w:p>
    <w:p w14:paraId="766ED6D2" w14:textId="77777777" w:rsidR="006A1FA7" w:rsidRPr="006A1FA7" w:rsidRDefault="006A1FA7" w:rsidP="006A1FA7">
      <w:pPr>
        <w:jc w:val="both"/>
      </w:pPr>
      <w:r w:rsidRPr="006A1FA7">
        <w:rPr>
          <w:b/>
          <w:bCs/>
        </w:rPr>
        <w:t>RESTRICTIVE COVENANT DISCLOSURE AND AGREEMENT</w:t>
      </w:r>
    </w:p>
    <w:p w14:paraId="15342B8E" w14:textId="77777777" w:rsidR="006A1FA7" w:rsidRPr="006A1FA7" w:rsidRDefault="006A1FA7" w:rsidP="006A1FA7">
      <w:pPr>
        <w:jc w:val="both"/>
      </w:pPr>
      <w:r w:rsidRPr="006A1FA7">
        <w:t>Buyer acknowledges and agrees that the Property is subject to a restrictive covenant limiting the entire 25-acre tract to one single-family residence only. This restriction shall be included in the conveyance deed and shall run with the land, binding Buyer and all subsequent owners, their heirs, successors, and assigns. The restriction shall remain in effect regardless of any future subdivision, partial sale, or transfer of portions of the Property. Buyer accepts the Property subject to this restriction and waives any claim for damages or rescission based upon the existence of this restrictive covenant.</w:t>
      </w:r>
    </w:p>
    <w:p w14:paraId="0D77A468" w14:textId="77777777" w:rsidR="006A1FA7" w:rsidRPr="006A1FA7" w:rsidRDefault="006A1FA7" w:rsidP="006A1FA7">
      <w:pPr>
        <w:jc w:val="both"/>
        <w:rPr>
          <w:b/>
          <w:bCs/>
        </w:rPr>
      </w:pPr>
      <w:r w:rsidRPr="006A1FA7">
        <w:rPr>
          <w:b/>
          <w:bCs/>
        </w:rPr>
        <w:t>(3) Deed Language</w:t>
      </w:r>
    </w:p>
    <w:p w14:paraId="41EAD7A3" w14:textId="77777777" w:rsidR="006A1FA7" w:rsidRPr="006A1FA7" w:rsidRDefault="006A1FA7" w:rsidP="006A1FA7">
      <w:pPr>
        <w:jc w:val="both"/>
      </w:pPr>
      <w:r w:rsidRPr="006A1FA7">
        <w:rPr>
          <w:b/>
          <w:bCs/>
        </w:rPr>
        <w:t>RESTRICTIVE COVENANT</w:t>
      </w:r>
    </w:p>
    <w:p w14:paraId="695F6858" w14:textId="77777777" w:rsidR="006A1FA7" w:rsidRPr="006A1FA7" w:rsidRDefault="006A1FA7" w:rsidP="006A1FA7">
      <w:pPr>
        <w:jc w:val="both"/>
      </w:pPr>
      <w:r w:rsidRPr="006A1FA7">
        <w:t>The above-described property, consisting of approximately 25 acres, is hereby conveyed subject to the following restrictive covenant, which shall run with the land and be binding upon Grantee, Grantee's heirs, successors, assigns, and all subsequent owners of any portion of the property:</w:t>
      </w:r>
    </w:p>
    <w:p w14:paraId="0C32F9E6" w14:textId="77777777" w:rsidR="006A1FA7" w:rsidRPr="006A1FA7" w:rsidRDefault="006A1FA7" w:rsidP="006A1FA7">
      <w:pPr>
        <w:jc w:val="both"/>
      </w:pPr>
      <w:r w:rsidRPr="006A1FA7">
        <w:t xml:space="preserve">SINGLE RESIDENCE RESTRICTION: The entire 25-acre tract </w:t>
      </w:r>
      <w:proofErr w:type="gramStart"/>
      <w:r w:rsidRPr="006A1FA7">
        <w:t>described herein,</w:t>
      </w:r>
      <w:proofErr w:type="gramEnd"/>
      <w:r w:rsidRPr="006A1FA7">
        <w:t xml:space="preserve"> whether held by one owner or multiple owners through subdivision or partial conveyance, shall be limited to one (1) single-family detached dwelling unit only. No additional residential structures, including but not limited to houses, manufactured homes, mobile homes, accessory dwelling units, guest houses, or any other structures intended for human habitation, may be constructed or placed upon any portion of the property. This restriction shall apply to the property in its entirety, regardless of future subdivisions, lot line adjustments, or partial conveyances of the property.</w:t>
      </w:r>
    </w:p>
    <w:p w14:paraId="1AA99EAF" w14:textId="48866426" w:rsidR="006A1FA7" w:rsidRPr="006A1FA7" w:rsidRDefault="006A1FA7" w:rsidP="006A1FA7">
      <w:pPr>
        <w:jc w:val="both"/>
      </w:pPr>
      <w:r w:rsidRPr="006A1FA7">
        <w:t xml:space="preserve">This restrictive covenant shall remain in full force and effect in perpetuity and may only be modified or terminated by written agreement </w:t>
      </w:r>
      <w:proofErr w:type="gramStart"/>
      <w:r w:rsidRPr="006A1FA7">
        <w:t>of</w:t>
      </w:r>
      <w:proofErr w:type="gramEnd"/>
      <w:r w:rsidRPr="006A1FA7">
        <w:t xml:space="preserve"> all owners of any portion of the original 25-</w:t>
      </w:r>
      <w:r w:rsidRPr="006A1FA7">
        <w:lastRenderedPageBreak/>
        <w:t xml:space="preserve">acre tract, properly executed and recorded in the real property records of </w:t>
      </w:r>
      <w:r>
        <w:t>Cass County</w:t>
      </w:r>
      <w:r w:rsidRPr="006A1FA7">
        <w:t>, Texas.</w:t>
      </w:r>
    </w:p>
    <w:p w14:paraId="783966E7" w14:textId="77777777" w:rsidR="006A1FA7" w:rsidRPr="006A1FA7" w:rsidRDefault="006A1FA7" w:rsidP="006A1FA7">
      <w:pPr>
        <w:jc w:val="both"/>
      </w:pPr>
      <w:r w:rsidRPr="006A1FA7">
        <w:t>Any violation of this restrictive covenant may be enforced by any owner of any portion of the original 25-acre tract through injunctive relief and/or damages in a court of competent jurisdiction.</w:t>
      </w:r>
    </w:p>
    <w:p w14:paraId="17FA8D51" w14:textId="77777777" w:rsidR="00E93115" w:rsidRDefault="00E93115"/>
    <w:sectPr w:rsidR="00E931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FA7"/>
    <w:rsid w:val="00591F33"/>
    <w:rsid w:val="006A1FA7"/>
    <w:rsid w:val="00D10334"/>
    <w:rsid w:val="00E931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9A166"/>
  <w15:chartTrackingRefBased/>
  <w15:docId w15:val="{764ECE37-0F18-4EA4-A124-72B10D7AA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1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1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1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1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1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1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1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1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1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1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1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1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1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1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1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1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1FA7"/>
    <w:rPr>
      <w:rFonts w:eastAsiaTheme="majorEastAsia" w:cstheme="majorBidi"/>
      <w:color w:val="272727" w:themeColor="text1" w:themeTint="D8"/>
    </w:rPr>
  </w:style>
  <w:style w:type="paragraph" w:styleId="Title">
    <w:name w:val="Title"/>
    <w:basedOn w:val="Normal"/>
    <w:next w:val="Normal"/>
    <w:link w:val="TitleChar"/>
    <w:uiPriority w:val="10"/>
    <w:qFormat/>
    <w:rsid w:val="006A1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1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1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1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1FA7"/>
    <w:pPr>
      <w:spacing w:before="160"/>
      <w:jc w:val="center"/>
    </w:pPr>
    <w:rPr>
      <w:i/>
      <w:iCs/>
      <w:color w:val="404040" w:themeColor="text1" w:themeTint="BF"/>
    </w:rPr>
  </w:style>
  <w:style w:type="character" w:customStyle="1" w:styleId="QuoteChar">
    <w:name w:val="Quote Char"/>
    <w:basedOn w:val="DefaultParagraphFont"/>
    <w:link w:val="Quote"/>
    <w:uiPriority w:val="29"/>
    <w:rsid w:val="006A1FA7"/>
    <w:rPr>
      <w:i/>
      <w:iCs/>
      <w:color w:val="404040" w:themeColor="text1" w:themeTint="BF"/>
    </w:rPr>
  </w:style>
  <w:style w:type="paragraph" w:styleId="ListParagraph">
    <w:name w:val="List Paragraph"/>
    <w:basedOn w:val="Normal"/>
    <w:uiPriority w:val="34"/>
    <w:qFormat/>
    <w:rsid w:val="006A1FA7"/>
    <w:pPr>
      <w:ind w:left="720"/>
      <w:contextualSpacing/>
    </w:pPr>
  </w:style>
  <w:style w:type="character" w:styleId="IntenseEmphasis">
    <w:name w:val="Intense Emphasis"/>
    <w:basedOn w:val="DefaultParagraphFont"/>
    <w:uiPriority w:val="21"/>
    <w:qFormat/>
    <w:rsid w:val="006A1FA7"/>
    <w:rPr>
      <w:i/>
      <w:iCs/>
      <w:color w:val="0F4761" w:themeColor="accent1" w:themeShade="BF"/>
    </w:rPr>
  </w:style>
  <w:style w:type="paragraph" w:styleId="IntenseQuote">
    <w:name w:val="Intense Quote"/>
    <w:basedOn w:val="Normal"/>
    <w:next w:val="Normal"/>
    <w:link w:val="IntenseQuoteChar"/>
    <w:uiPriority w:val="30"/>
    <w:qFormat/>
    <w:rsid w:val="006A1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1FA7"/>
    <w:rPr>
      <w:i/>
      <w:iCs/>
      <w:color w:val="0F4761" w:themeColor="accent1" w:themeShade="BF"/>
    </w:rPr>
  </w:style>
  <w:style w:type="character" w:styleId="IntenseReference">
    <w:name w:val="Intense Reference"/>
    <w:basedOn w:val="DefaultParagraphFont"/>
    <w:uiPriority w:val="32"/>
    <w:qFormat/>
    <w:rsid w:val="006A1F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80586F-A493-413C-9D02-40DBE83AC732}">
  <we:reference id="WA200004774" version="1.7.0.0" store="Omex" storeType="OMEX"/>
  <we:alternateReferences>
    <we:reference id="WA200004774" version="1.7.0.0" store="WA200004774" storeType="OMEX"/>
  </we:alternateReferences>
  <we:properties>
    <we:property name="documentId" value="&quot;4e761086-a2b5-40e8-a014-7ecbaba5a57e&quot;"/>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5</TotalTime>
  <Pages>2</Pages>
  <Words>390</Words>
  <Characters>2227</Characters>
  <Application>Microsoft Office Word</Application>
  <DocSecurity>0</DocSecurity>
  <Lines>18</Lines>
  <Paragraphs>5</Paragraphs>
  <ScaleCrop>false</ScaleCrop>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Aycock</dc:creator>
  <cp:keywords/>
  <dc:description/>
  <cp:lastModifiedBy>Matthew Aycock</cp:lastModifiedBy>
  <cp:revision>1</cp:revision>
  <dcterms:created xsi:type="dcterms:W3CDTF">2025-11-17T17:34:00Z</dcterms:created>
  <dcterms:modified xsi:type="dcterms:W3CDTF">2025-11-17T17:39:00Z</dcterms:modified>
</cp:coreProperties>
</file>