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A6" w:rsidRPr="00FF3AA6" w:rsidRDefault="00FF3AA6" w:rsidP="00FF3AA6">
      <w:pPr>
        <w:jc w:val="center"/>
        <w:rPr>
          <w:b/>
          <w:sz w:val="32"/>
          <w:szCs w:val="32"/>
        </w:rPr>
      </w:pPr>
      <w:r w:rsidRPr="00FF3AA6">
        <w:rPr>
          <w:b/>
          <w:sz w:val="32"/>
          <w:szCs w:val="32"/>
        </w:rPr>
        <w:t xml:space="preserve">Exhibit C Example Deed Restriction </w:t>
      </w:r>
      <w:bookmarkStart w:id="0" w:name="_GoBack"/>
      <w:bookmarkEnd w:id="0"/>
    </w:p>
    <w:p w:rsidR="00FF3AA6" w:rsidRDefault="00FF3AA6" w:rsidP="00351D27"/>
    <w:p w:rsidR="00351D27" w:rsidRDefault="00351D27" w:rsidP="00351D27">
      <w:r>
        <w:t>Deed Restriction (Intended to Run with the Land in Perpetuity)</w:t>
      </w:r>
    </w:p>
    <w:p w:rsidR="00351D27" w:rsidRDefault="00351D27" w:rsidP="00351D27">
      <w:r>
        <w:t>1. Residential Use. The Property shall be used exclusively for residential purposes. Only stick-built, single-family dwellings and residential workshops incidental to such dwellings shall be permitted.</w:t>
      </w:r>
    </w:p>
    <w:p w:rsidR="00351D27" w:rsidRDefault="00351D27" w:rsidP="00351D27"/>
    <w:p w:rsidR="00351D27" w:rsidRDefault="00351D27" w:rsidP="00351D27">
      <w:r>
        <w:t>2. Temporary Fifth Wheel Camper Exception. Notwithstanding any prohibition contained herein to the contrary, the initial grantee of the Property (the “Grantee”) may place and occupy a fifth wheel camper on the Property for a period not to exceed twenty-four (24) months from the date the Grantee takes possession of the Property, subject to the following conditions:</w:t>
      </w:r>
    </w:p>
    <w:p w:rsidR="00351D27" w:rsidRDefault="00351D27" w:rsidP="00351D27">
      <w:r>
        <w:t>a. The fifth wheel camper shall at all times be enclosed under a pole barn–type structure.</w:t>
      </w:r>
    </w:p>
    <w:p w:rsidR="00351D27" w:rsidRDefault="00351D27" w:rsidP="00351D27">
      <w:r>
        <w:t>b. The fifth wheel camper shall be used solely as the Grantee’s primary residence during the active construction of a stick-built, permanent single-family dwelling on the Property.</w:t>
      </w:r>
    </w:p>
    <w:p w:rsidR="00351D27" w:rsidRDefault="00351D27" w:rsidP="00351D27">
      <w:r>
        <w:t>c. Upon the earlier of (</w:t>
      </w:r>
      <w:proofErr w:type="spellStart"/>
      <w:r>
        <w:t>i</w:t>
      </w:r>
      <w:proofErr w:type="spellEnd"/>
      <w:r>
        <w:t>) the expiration of said twenty-four (24) month period, or (ii) the issuance of a certificate of occupancy (or its equivalent) for the permanent dwelling, the fifth wheel camper shall no longer be used as a residence; however, it may remain stored on the Property for non-residential purposes, provided it is not connected to utilities for habitation.</w:t>
      </w:r>
    </w:p>
    <w:p w:rsidR="00351D27" w:rsidRDefault="00351D27" w:rsidP="00351D27"/>
    <w:p w:rsidR="00351D27" w:rsidRDefault="00351D27" w:rsidP="00351D27">
      <w:r>
        <w:t xml:space="preserve">3. Prohibited Uses. Except as expressly permitted in Section 2 above, manufactured homes, modular homes, campers (other than the storage of the fifth wheel camper described in Section 2), camping activities, and any form of temporary residential structure shall be prohibited. Commercial use of the Property is prohibited. Multi-family structures, including but not limited to duplexes, triplexes, </w:t>
      </w:r>
      <w:proofErr w:type="spellStart"/>
      <w:r>
        <w:t>quadplexes</w:t>
      </w:r>
      <w:proofErr w:type="spellEnd"/>
      <w:r>
        <w:t>, apartment buildings, and townhouses, are prohibited. Each individual lot shall be limited to no more than four (4) single-family dwellings.</w:t>
      </w:r>
    </w:p>
    <w:p w:rsidR="00351D27" w:rsidRDefault="00351D27" w:rsidP="00351D27"/>
    <w:p w:rsidR="00647238" w:rsidRDefault="00351D27" w:rsidP="00351D27">
      <w:r>
        <w:t>4. Covenants to Run with the Land. The restrictions and covenants set forth herein shall run with the land and shall be binding upon the Grantee and all subsequent owners of the Property, and shall inure to the benefit of the Grantor and the owners of any adjoining property subject to similar restrictions.</w:t>
      </w:r>
    </w:p>
    <w:sectPr w:rsidR="00647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27"/>
    <w:rsid w:val="00351D27"/>
    <w:rsid w:val="00647238"/>
    <w:rsid w:val="00FF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4B9A1-69AD-46D6-9BE4-7FDCA12B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 Reality</dc:creator>
  <cp:keywords/>
  <dc:description/>
  <cp:lastModifiedBy>Compass Reality</cp:lastModifiedBy>
  <cp:revision>2</cp:revision>
  <dcterms:created xsi:type="dcterms:W3CDTF">2025-08-13T13:41:00Z</dcterms:created>
  <dcterms:modified xsi:type="dcterms:W3CDTF">2025-08-13T13:45:00Z</dcterms:modified>
</cp:coreProperties>
</file>