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BC1" w:rsidRPr="00286FE4" w:rsidRDefault="00286FE4">
      <w:pPr>
        <w:rPr>
          <w:rFonts w:ascii="Baskerville Old Face" w:hAnsi="Baskerville Old Face"/>
          <w:b/>
          <w:sz w:val="144"/>
          <w:szCs w:val="144"/>
        </w:rPr>
      </w:pPr>
      <w:r w:rsidRPr="00286FE4">
        <w:rPr>
          <w:rFonts w:ascii="Baskerville Old Face" w:hAnsi="Baskerville Old Face"/>
          <w:b/>
          <w:sz w:val="144"/>
          <w:szCs w:val="144"/>
        </w:rPr>
        <w:t>AUCTION</w:t>
      </w:r>
    </w:p>
    <w:p w:rsidR="00C11D13" w:rsidRPr="00C0433B" w:rsidRDefault="00286FE4">
      <w:pPr>
        <w:rPr>
          <w:rFonts w:ascii="Baskerville Old Face" w:hAnsi="Baskerville Old Face"/>
          <w:b/>
          <w:sz w:val="56"/>
          <w:szCs w:val="56"/>
        </w:rPr>
      </w:pPr>
      <w:proofErr w:type="gramStart"/>
      <w:r w:rsidRPr="00C0433B">
        <w:rPr>
          <w:rFonts w:ascii="Baskerville Old Face" w:hAnsi="Baskerville Old Face"/>
          <w:b/>
          <w:sz w:val="56"/>
          <w:szCs w:val="56"/>
        </w:rPr>
        <w:t>FRIDAY  JUNE</w:t>
      </w:r>
      <w:proofErr w:type="gramEnd"/>
      <w:r w:rsidRPr="00C0433B">
        <w:rPr>
          <w:rFonts w:ascii="Baskerville Old Face" w:hAnsi="Baskerville Old Face"/>
          <w:b/>
          <w:sz w:val="56"/>
          <w:szCs w:val="56"/>
        </w:rPr>
        <w:t xml:space="preserve"> 5</w:t>
      </w:r>
      <w:r w:rsidRPr="00C0433B">
        <w:rPr>
          <w:rFonts w:ascii="Baskerville Old Face" w:hAnsi="Baskerville Old Face"/>
          <w:b/>
          <w:sz w:val="56"/>
          <w:szCs w:val="56"/>
          <w:u w:val="single"/>
          <w:vertAlign w:val="superscript"/>
        </w:rPr>
        <w:t>TH</w:t>
      </w:r>
      <w:r w:rsidRPr="00C0433B">
        <w:rPr>
          <w:rFonts w:ascii="Baskerville Old Face" w:hAnsi="Baskerville Old Face"/>
          <w:b/>
          <w:sz w:val="56"/>
          <w:szCs w:val="56"/>
        </w:rPr>
        <w:t xml:space="preserve"> </w:t>
      </w:r>
      <w:r w:rsidR="006C5CA6" w:rsidRPr="00C0433B">
        <w:rPr>
          <w:rFonts w:ascii="Baskerville Old Face" w:hAnsi="Baskerville Old Face"/>
          <w:b/>
          <w:sz w:val="56"/>
          <w:szCs w:val="56"/>
        </w:rPr>
        <w:t>2020</w:t>
      </w:r>
    </w:p>
    <w:p w:rsidR="00286FE4" w:rsidRPr="00C0433B" w:rsidRDefault="00286FE4">
      <w:pPr>
        <w:rPr>
          <w:rFonts w:ascii="Baskerville Old Face" w:hAnsi="Baskerville Old Face"/>
          <w:b/>
          <w:sz w:val="56"/>
          <w:szCs w:val="56"/>
        </w:rPr>
      </w:pPr>
      <w:r w:rsidRPr="00C0433B">
        <w:rPr>
          <w:rFonts w:ascii="Baskerville Old Face" w:hAnsi="Baskerville Old Face"/>
          <w:b/>
          <w:sz w:val="56"/>
          <w:szCs w:val="56"/>
        </w:rPr>
        <w:t>AT 1:00 P.M.</w:t>
      </w:r>
      <w:r w:rsidR="00C11D13" w:rsidRPr="00C0433B">
        <w:rPr>
          <w:rFonts w:ascii="Baskerville Old Face" w:hAnsi="Baskerville Old Face"/>
          <w:b/>
          <w:sz w:val="56"/>
          <w:szCs w:val="56"/>
        </w:rPr>
        <w:t xml:space="preserve">  ON SITE</w:t>
      </w:r>
    </w:p>
    <w:p w:rsidR="00286FE4" w:rsidRPr="00C0433B" w:rsidRDefault="00286FE4" w:rsidP="00286FE4">
      <w:pPr>
        <w:spacing w:after="0"/>
        <w:rPr>
          <w:rFonts w:ascii="Baskerville Old Face" w:hAnsi="Baskerville Old Face"/>
          <w:b/>
          <w:sz w:val="40"/>
          <w:szCs w:val="40"/>
        </w:rPr>
      </w:pPr>
      <w:r w:rsidRPr="00C0433B">
        <w:rPr>
          <w:rFonts w:ascii="Baskerville Old Face" w:hAnsi="Baskerville Old Face"/>
          <w:b/>
          <w:sz w:val="40"/>
          <w:szCs w:val="40"/>
        </w:rPr>
        <w:t>1717 S. BROADWAY ST.</w:t>
      </w:r>
    </w:p>
    <w:p w:rsidR="00286FE4" w:rsidRPr="00C0433B" w:rsidRDefault="00286FE4" w:rsidP="00286FE4">
      <w:pPr>
        <w:spacing w:after="0"/>
        <w:rPr>
          <w:rFonts w:ascii="Baskerville Old Face" w:hAnsi="Baskerville Old Face"/>
          <w:b/>
          <w:sz w:val="40"/>
          <w:szCs w:val="40"/>
        </w:rPr>
      </w:pPr>
      <w:r w:rsidRPr="00C0433B">
        <w:rPr>
          <w:rFonts w:ascii="Baskerville Old Face" w:hAnsi="Baskerville Old Face"/>
          <w:b/>
          <w:sz w:val="40"/>
          <w:szCs w:val="40"/>
        </w:rPr>
        <w:t>GROVE, OKLAHOMA</w:t>
      </w:r>
    </w:p>
    <w:p w:rsidR="00286FE4" w:rsidRDefault="00286FE4" w:rsidP="00286FE4">
      <w:pPr>
        <w:spacing w:after="0"/>
        <w:rPr>
          <w:rFonts w:cstheme="minorHAnsi"/>
          <w:sz w:val="36"/>
          <w:szCs w:val="36"/>
        </w:rPr>
      </w:pPr>
    </w:p>
    <w:p w:rsidR="00286FE4" w:rsidRDefault="00286FE4" w:rsidP="00286FE4">
      <w:pPr>
        <w:spacing w:after="0"/>
        <w:jc w:val="left"/>
        <w:rPr>
          <w:rFonts w:cstheme="minorHAnsi"/>
          <w:sz w:val="32"/>
          <w:szCs w:val="32"/>
        </w:rPr>
      </w:pPr>
      <w:r w:rsidRPr="00C0433B">
        <w:rPr>
          <w:rFonts w:cstheme="minorHAnsi"/>
          <w:sz w:val="32"/>
          <w:szCs w:val="32"/>
        </w:rPr>
        <w:t>On the above date, we will be offering this “once in a lifetime opportunity” 9650 square foot building in the center of downtown Grove, Okla.  This property is located directly next to the Grove Civic Center, across from a newer Hotel and across the street from the property recently purchased by the State of Oklahoma, Parks and Recreation Dept.  The traffic count of this property is one of the highest in this area.  The store was originally built for a Sears Family Store to Sears’ specifications, no expense was spared.  The property is suitable for many numbers of businesses, with its condition and location.  This building is in GREAT condition with its open floor</w:t>
      </w:r>
      <w:r w:rsidR="00507B5F" w:rsidRPr="00C0433B">
        <w:rPr>
          <w:rFonts w:cstheme="minorHAnsi"/>
          <w:sz w:val="32"/>
          <w:szCs w:val="32"/>
        </w:rPr>
        <w:t xml:space="preserve"> plan, 4</w:t>
      </w:r>
      <w:r w:rsidRPr="00C0433B">
        <w:rPr>
          <w:rFonts w:cstheme="minorHAnsi"/>
          <w:sz w:val="32"/>
          <w:szCs w:val="32"/>
        </w:rPr>
        <w:t xml:space="preserve"> central heat and air units, 2 loading docks, insulated block construction, entire outside recently power washed and 2 coats of paint including all doors and windows and single pane glass windows in front of store were replaced with double pane windows by Grand Lake Glass, Grove.  Property locate</w:t>
      </w:r>
      <w:r w:rsidR="00C11D13" w:rsidRPr="00C0433B">
        <w:rPr>
          <w:rFonts w:cstheme="minorHAnsi"/>
          <w:sz w:val="32"/>
          <w:szCs w:val="32"/>
        </w:rPr>
        <w:t xml:space="preserve">d </w:t>
      </w:r>
      <w:r w:rsidRPr="00C0433B">
        <w:rPr>
          <w:rFonts w:cstheme="minorHAnsi"/>
          <w:sz w:val="32"/>
          <w:szCs w:val="32"/>
        </w:rPr>
        <w:t>on</w:t>
      </w:r>
      <w:r w:rsidR="00C11D13" w:rsidRPr="00C0433B">
        <w:rPr>
          <w:rFonts w:cstheme="minorHAnsi"/>
          <w:sz w:val="32"/>
          <w:szCs w:val="32"/>
        </w:rPr>
        <w:t xml:space="preserve"> corner lots consisting of 1.55+/- acres.  </w:t>
      </w:r>
    </w:p>
    <w:p w:rsidR="00C0433B" w:rsidRPr="00C0433B" w:rsidRDefault="00C0433B" w:rsidP="00286FE4">
      <w:pPr>
        <w:spacing w:after="0"/>
        <w:jc w:val="left"/>
        <w:rPr>
          <w:rFonts w:cstheme="minorHAnsi"/>
          <w:sz w:val="32"/>
          <w:szCs w:val="32"/>
        </w:rPr>
      </w:pPr>
    </w:p>
    <w:p w:rsidR="00C0433B" w:rsidRPr="00C0433B" w:rsidRDefault="00C0433B" w:rsidP="00286FE4">
      <w:pPr>
        <w:spacing w:after="0"/>
        <w:jc w:val="left"/>
        <w:rPr>
          <w:rFonts w:cstheme="minorHAnsi"/>
          <w:sz w:val="32"/>
          <w:szCs w:val="32"/>
        </w:rPr>
      </w:pPr>
      <w:r w:rsidRPr="00C0433B">
        <w:rPr>
          <w:rFonts w:cstheme="minorHAnsi"/>
          <w:b/>
          <w:sz w:val="32"/>
          <w:szCs w:val="32"/>
        </w:rPr>
        <w:t>TERMS &amp; CONDITIONS</w:t>
      </w:r>
      <w:r w:rsidRPr="00C0433B">
        <w:rPr>
          <w:rFonts w:cstheme="minorHAnsi"/>
          <w:sz w:val="32"/>
          <w:szCs w:val="32"/>
        </w:rPr>
        <w:t xml:space="preserve">: A clear marketable title will be provided to the buyers at closing.  Buyers' financing must be prearranged as financing is not a condition of this auction.  5% down day of auction with balance due at closing, not to exceed 45 days.  Any announcement made day of auction takes precedence over any and all printed material.  Realtor participation is welcome.  Contact U.C./Post Properties for Broker participation form guideline to register potential buyer.  </w:t>
      </w:r>
      <w:r w:rsidR="00D232CD">
        <w:rPr>
          <w:rFonts w:cstheme="minorHAnsi"/>
          <w:sz w:val="32"/>
          <w:szCs w:val="32"/>
        </w:rPr>
        <w:t>Contact Auction Company for full terms and conditions or questions.</w:t>
      </w:r>
      <w:bookmarkStart w:id="0" w:name="_GoBack"/>
      <w:bookmarkEnd w:id="0"/>
    </w:p>
    <w:p w:rsidR="00EB24AA" w:rsidRDefault="00EB24AA" w:rsidP="00286FE4">
      <w:pPr>
        <w:spacing w:after="0"/>
        <w:jc w:val="left"/>
        <w:rPr>
          <w:rFonts w:cstheme="minorHAnsi"/>
          <w:sz w:val="36"/>
          <w:szCs w:val="36"/>
        </w:rPr>
      </w:pPr>
    </w:p>
    <w:p w:rsidR="00EB24AA" w:rsidRPr="00EB24AA" w:rsidRDefault="00EB24AA" w:rsidP="00EB24AA">
      <w:pPr>
        <w:spacing w:after="0"/>
        <w:rPr>
          <w:rFonts w:cstheme="minorHAnsi"/>
          <w:b/>
          <w:sz w:val="44"/>
          <w:szCs w:val="44"/>
        </w:rPr>
      </w:pPr>
      <w:r w:rsidRPr="00EB24AA">
        <w:rPr>
          <w:rFonts w:cstheme="minorHAnsi"/>
          <w:b/>
          <w:sz w:val="44"/>
          <w:szCs w:val="44"/>
        </w:rPr>
        <w:t>UNITED COUNTRY REAL ESTATE/POST PROPERTIES</w:t>
      </w:r>
    </w:p>
    <w:p w:rsidR="00286FE4" w:rsidRDefault="00EB24AA">
      <w:pPr>
        <w:rPr>
          <w:rFonts w:cstheme="minorHAnsi"/>
          <w:b/>
          <w:sz w:val="44"/>
          <w:szCs w:val="44"/>
        </w:rPr>
      </w:pPr>
      <w:r>
        <w:rPr>
          <w:rFonts w:cstheme="minorHAnsi"/>
          <w:b/>
          <w:sz w:val="44"/>
          <w:szCs w:val="44"/>
        </w:rPr>
        <w:t>918-533-3636                 918-541-3880</w:t>
      </w:r>
    </w:p>
    <w:p w:rsidR="00EB24AA" w:rsidRPr="00EB24AA" w:rsidRDefault="00EB24AA">
      <w:pPr>
        <w:rPr>
          <w:rFonts w:cstheme="minorHAnsi"/>
          <w:b/>
          <w:sz w:val="44"/>
          <w:szCs w:val="44"/>
        </w:rPr>
      </w:pPr>
      <w:r>
        <w:rPr>
          <w:rFonts w:cstheme="minorHAnsi"/>
          <w:b/>
          <w:sz w:val="44"/>
          <w:szCs w:val="44"/>
        </w:rPr>
        <w:t>www.ucpostproperties.com</w:t>
      </w:r>
    </w:p>
    <w:sectPr w:rsidR="00EB24AA" w:rsidRPr="00EB24AA" w:rsidSect="00286FE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E4"/>
    <w:rsid w:val="00286FE4"/>
    <w:rsid w:val="00507B5F"/>
    <w:rsid w:val="006C5CA6"/>
    <w:rsid w:val="00B17BC1"/>
    <w:rsid w:val="00C0433B"/>
    <w:rsid w:val="00C11D13"/>
    <w:rsid w:val="00D232CD"/>
    <w:rsid w:val="00DE420E"/>
    <w:rsid w:val="00EB2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4689F-7176-4812-A6A6-D753308E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4A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4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Oakley</dc:creator>
  <cp:keywords/>
  <dc:description/>
  <cp:lastModifiedBy>Brittney Oakley</cp:lastModifiedBy>
  <cp:revision>2</cp:revision>
  <cp:lastPrinted>2020-03-19T18:41:00Z</cp:lastPrinted>
  <dcterms:created xsi:type="dcterms:W3CDTF">2020-05-04T18:31:00Z</dcterms:created>
  <dcterms:modified xsi:type="dcterms:W3CDTF">2020-05-04T18:31:00Z</dcterms:modified>
</cp:coreProperties>
</file>